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9A2D" w14:textId="6BD02120"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Een klacht kan zowel schriftelijk als mondeling bij Centrum voor gezondheidszorg worden ingediend.</w:t>
      </w:r>
    </w:p>
    <w:p w14:paraId="3A816ACB" w14:textId="32F1672D"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 xml:space="preserve">De klager dient uiterlijk binnen </w:t>
      </w:r>
      <w:r w:rsidR="0013420A">
        <w:rPr>
          <w:rFonts w:ascii="Helvetica" w:hAnsi="Helvetica"/>
          <w:color w:val="58595C"/>
        </w:rPr>
        <w:t>48 uur</w:t>
      </w:r>
      <w:r>
        <w:rPr>
          <w:rFonts w:ascii="Helvetica" w:hAnsi="Helvetica"/>
          <w:color w:val="58595C"/>
        </w:rPr>
        <w:t xml:space="preserve"> een bevestiging van de ingediende klacht ontvangen te hebben.</w:t>
      </w:r>
    </w:p>
    <w:p w14:paraId="11EABB4D"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De klacht hoeft niet in behandeling te worden genomen indien het een gedraging en of uitlating betreft die langer dan een jaar voor indiening van de klacht heeft plaatsgevonden.</w:t>
      </w:r>
    </w:p>
    <w:p w14:paraId="75202C5F"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De klachtafhandeling vindt plaats door de leidinggevende van de medewerker.</w:t>
      </w:r>
    </w:p>
    <w:p w14:paraId="6E532993"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Indien de klager dit wenst kan deze gehoord worden om de klacht toe te lichten.</w:t>
      </w:r>
    </w:p>
    <w:p w14:paraId="076EF05B"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De medewerker wordt altijd gehoord.</w:t>
      </w:r>
    </w:p>
    <w:p w14:paraId="46078197"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De klacht dient binnen een periode van 30 dagen na indiening van de klacht te worden afgehandeld.</w:t>
      </w:r>
    </w:p>
    <w:p w14:paraId="29034FFB" w14:textId="77777777" w:rsidR="000B2AAA" w:rsidRDefault="000B2AAA" w:rsidP="000B2AAA">
      <w:pPr>
        <w:pStyle w:val="Normaalweb"/>
        <w:shd w:val="clear" w:color="auto" w:fill="FFFFFF"/>
        <w:spacing w:before="204" w:beforeAutospacing="0" w:after="204" w:afterAutospacing="0"/>
        <w:textAlignment w:val="baseline"/>
        <w:rPr>
          <w:rFonts w:ascii="Helvetica" w:hAnsi="Helvetica"/>
          <w:color w:val="58595C"/>
        </w:rPr>
      </w:pPr>
      <w:r>
        <w:rPr>
          <w:rFonts w:ascii="Helvetica" w:hAnsi="Helvetica"/>
          <w:color w:val="58595C"/>
        </w:rPr>
        <w:t>De klager wordt schriftelijk en gemotiveerd in kennis gesteld van de bevindingen van het onderzoek naar de klacht alsmede van de eventuele verder maatregelen die naar aanleiding van de bevindingen ondernomen zijn of zullen worden genomen.</w:t>
      </w:r>
    </w:p>
    <w:p w14:paraId="7EE1B87B" w14:textId="77777777" w:rsidR="00A76808" w:rsidRPr="000B2AAA" w:rsidRDefault="00A76808" w:rsidP="000B2AAA"/>
    <w:sectPr w:rsidR="00A76808" w:rsidRPr="000B2AA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8CC2" w14:textId="77777777" w:rsidR="00944FAF" w:rsidRDefault="00944FAF" w:rsidP="00F706BD">
      <w:pPr>
        <w:spacing w:after="0" w:line="240" w:lineRule="auto"/>
      </w:pPr>
      <w:r>
        <w:separator/>
      </w:r>
    </w:p>
  </w:endnote>
  <w:endnote w:type="continuationSeparator" w:id="0">
    <w:p w14:paraId="6AFF8639" w14:textId="77777777" w:rsidR="00944FAF" w:rsidRDefault="00944FAF" w:rsidP="00F7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ontserrat Medium">
    <w:altName w:val="﷽﷽﷽﷽﷽﷽﷽"/>
    <w:panose1 w:val="00000600000000000000"/>
    <w:charset w:val="00"/>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1B03" w14:textId="1A47E122" w:rsidR="00F85CBD" w:rsidRDefault="00F85CBD" w:rsidP="00F85CBD">
    <w:pPr>
      <w:pStyle w:val="Voettekst"/>
      <w:jc w:val="right"/>
      <w:rPr>
        <w:rFonts w:ascii="Montserrat Medium" w:hAnsi="Montserrat Medium"/>
        <w:sz w:val="20"/>
        <w:szCs w:val="20"/>
      </w:rPr>
    </w:pPr>
    <w:r>
      <w:rPr>
        <w:noProof/>
      </w:rPr>
      <w:drawing>
        <wp:anchor distT="0" distB="0" distL="114300" distR="114300" simplePos="0" relativeHeight="251659264" behindDoc="0" locked="0" layoutInCell="1" allowOverlap="1" wp14:anchorId="32141C1C" wp14:editId="7FA28EA9">
          <wp:simplePos x="0" y="0"/>
          <wp:positionH relativeFrom="column">
            <wp:posOffset>40005</wp:posOffset>
          </wp:positionH>
          <wp:positionV relativeFrom="paragraph">
            <wp:posOffset>46355</wp:posOffset>
          </wp:positionV>
          <wp:extent cx="2560320" cy="659765"/>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59765"/>
                  </a:xfrm>
                  <a:prstGeom prst="rect">
                    <a:avLst/>
                  </a:prstGeom>
                  <a:noFill/>
                </pic:spPr>
              </pic:pic>
            </a:graphicData>
          </a:graphic>
          <wp14:sizeRelH relativeFrom="page">
            <wp14:pctWidth>0</wp14:pctWidth>
          </wp14:sizeRelH>
          <wp14:sizeRelV relativeFrom="page">
            <wp14:pctHeight>0</wp14:pctHeight>
          </wp14:sizeRelV>
        </wp:anchor>
      </w:drawing>
    </w:r>
  </w:p>
  <w:p w14:paraId="02242ED1" w14:textId="77777777" w:rsidR="00F85CBD" w:rsidRDefault="00F85CBD" w:rsidP="00F85CBD">
    <w:pPr>
      <w:pStyle w:val="Voettekst"/>
      <w:jc w:val="right"/>
      <w:rPr>
        <w:rFonts w:ascii="Montserrat Medium" w:hAnsi="Montserrat Medium"/>
        <w:b/>
        <w:sz w:val="20"/>
        <w:szCs w:val="20"/>
      </w:rPr>
    </w:pPr>
    <w:r w:rsidRPr="000E4453">
      <w:rPr>
        <w:rFonts w:ascii="Montserrat Medium" w:hAnsi="Montserrat Medium"/>
        <w:sz w:val="20"/>
        <w:szCs w:val="20"/>
      </w:rPr>
      <w:t xml:space="preserve">KHB ISO9001:2015/CRA    Pagina </w:t>
    </w:r>
    <w:r w:rsidRPr="000E4453">
      <w:rPr>
        <w:rFonts w:ascii="Montserrat Medium" w:hAnsi="Montserrat Medium"/>
        <w:b/>
        <w:sz w:val="20"/>
        <w:szCs w:val="20"/>
      </w:rPr>
      <w:fldChar w:fldCharType="begin"/>
    </w:r>
    <w:r w:rsidRPr="000E4453">
      <w:rPr>
        <w:rFonts w:ascii="Montserrat Medium" w:hAnsi="Montserrat Medium"/>
        <w:b/>
        <w:sz w:val="20"/>
        <w:szCs w:val="20"/>
      </w:rPr>
      <w:instrText>PAGE</w:instrText>
    </w:r>
    <w:r w:rsidRPr="000E4453">
      <w:rPr>
        <w:rFonts w:ascii="Montserrat Medium" w:hAnsi="Montserrat Medium"/>
        <w:b/>
        <w:sz w:val="20"/>
        <w:szCs w:val="20"/>
      </w:rPr>
      <w:fldChar w:fldCharType="separate"/>
    </w:r>
    <w:r>
      <w:rPr>
        <w:rFonts w:ascii="Montserrat Medium" w:hAnsi="Montserrat Medium"/>
        <w:b/>
        <w:sz w:val="20"/>
        <w:szCs w:val="20"/>
      </w:rPr>
      <w:t>1</w:t>
    </w:r>
    <w:r w:rsidRPr="000E4453">
      <w:rPr>
        <w:rFonts w:ascii="Montserrat Medium" w:hAnsi="Montserrat Medium"/>
        <w:b/>
        <w:sz w:val="20"/>
        <w:szCs w:val="20"/>
      </w:rPr>
      <w:fldChar w:fldCharType="end"/>
    </w:r>
    <w:r w:rsidRPr="000E4453">
      <w:rPr>
        <w:rFonts w:ascii="Montserrat Medium" w:hAnsi="Montserrat Medium"/>
        <w:sz w:val="20"/>
        <w:szCs w:val="20"/>
      </w:rPr>
      <w:t xml:space="preserve"> van </w:t>
    </w:r>
    <w:r w:rsidRPr="000E4453">
      <w:rPr>
        <w:rFonts w:ascii="Montserrat Medium" w:hAnsi="Montserrat Medium"/>
        <w:b/>
        <w:sz w:val="20"/>
        <w:szCs w:val="20"/>
      </w:rPr>
      <w:fldChar w:fldCharType="begin"/>
    </w:r>
    <w:r w:rsidRPr="000E4453">
      <w:rPr>
        <w:rFonts w:ascii="Montserrat Medium" w:hAnsi="Montserrat Medium"/>
        <w:b/>
        <w:sz w:val="20"/>
        <w:szCs w:val="20"/>
      </w:rPr>
      <w:instrText>NUMPAGES</w:instrText>
    </w:r>
    <w:r w:rsidRPr="000E4453">
      <w:rPr>
        <w:rFonts w:ascii="Montserrat Medium" w:hAnsi="Montserrat Medium"/>
        <w:b/>
        <w:sz w:val="20"/>
        <w:szCs w:val="20"/>
      </w:rPr>
      <w:fldChar w:fldCharType="separate"/>
    </w:r>
    <w:r>
      <w:rPr>
        <w:rFonts w:ascii="Montserrat Medium" w:hAnsi="Montserrat Medium"/>
        <w:b/>
        <w:sz w:val="20"/>
        <w:szCs w:val="20"/>
      </w:rPr>
      <w:t>4</w:t>
    </w:r>
    <w:r w:rsidRPr="000E4453">
      <w:rPr>
        <w:rFonts w:ascii="Montserrat Medium" w:hAnsi="Montserrat Medium"/>
        <w:b/>
        <w:sz w:val="20"/>
        <w:szCs w:val="20"/>
      </w:rPr>
      <w:fldChar w:fldCharType="end"/>
    </w:r>
  </w:p>
  <w:p w14:paraId="5F49F11C" w14:textId="0F800C9C" w:rsidR="002E17AC" w:rsidRDefault="002E17AC" w:rsidP="00F85CBD">
    <w:pPr>
      <w:pStyle w:val="Voettekst"/>
    </w:pPr>
  </w:p>
  <w:p w14:paraId="3E7088B9" w14:textId="77777777" w:rsidR="00F85CBD" w:rsidRPr="00F85CBD" w:rsidRDefault="00F85CBD" w:rsidP="00F85C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4348" w14:textId="77777777" w:rsidR="00944FAF" w:rsidRDefault="00944FAF" w:rsidP="00F706BD">
      <w:pPr>
        <w:spacing w:after="0" w:line="240" w:lineRule="auto"/>
      </w:pPr>
      <w:r>
        <w:separator/>
      </w:r>
    </w:p>
  </w:footnote>
  <w:footnote w:type="continuationSeparator" w:id="0">
    <w:p w14:paraId="42ED3789" w14:textId="77777777" w:rsidR="00944FAF" w:rsidRDefault="00944FAF" w:rsidP="00F7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531"/>
      <w:gridCol w:w="4111"/>
    </w:tblGrid>
    <w:tr w:rsidR="00FF2675" w:rsidRPr="00C957CE" w14:paraId="080F8F18" w14:textId="77777777" w:rsidTr="00D06337">
      <w:trPr>
        <w:trHeight w:val="726"/>
      </w:trPr>
      <w:tc>
        <w:tcPr>
          <w:tcW w:w="5382" w:type="dxa"/>
          <w:gridSpan w:val="2"/>
          <w:tcBorders>
            <w:right w:val="single" w:sz="4" w:space="0" w:color="auto"/>
          </w:tcBorders>
          <w:shd w:val="clear" w:color="auto" w:fill="auto"/>
        </w:tcPr>
        <w:p w14:paraId="1C8B3F94" w14:textId="77777777" w:rsidR="00FF2675" w:rsidRPr="00F85CBD" w:rsidRDefault="00FF2675" w:rsidP="00FF2675">
          <w:pPr>
            <w:spacing w:after="0" w:line="240" w:lineRule="auto"/>
            <w:rPr>
              <w:rFonts w:ascii="Montserrat Medium" w:hAnsi="Montserrat Medium"/>
              <w:b/>
              <w:color w:val="000000"/>
              <w:sz w:val="20"/>
              <w:szCs w:val="20"/>
            </w:rPr>
          </w:pPr>
        </w:p>
        <w:p w14:paraId="2512CCC9" w14:textId="193D7257" w:rsidR="00FF2675" w:rsidRPr="00F85CBD" w:rsidRDefault="00E26BB8" w:rsidP="00FF2675">
          <w:pPr>
            <w:spacing w:after="0" w:line="240" w:lineRule="auto"/>
            <w:rPr>
              <w:rFonts w:ascii="Montserrat Medium" w:hAnsi="Montserrat Medium"/>
              <w:b/>
              <w:color w:val="000000"/>
              <w:sz w:val="20"/>
              <w:szCs w:val="20"/>
            </w:rPr>
          </w:pPr>
          <w:r w:rsidRPr="00F85CBD">
            <w:rPr>
              <w:rFonts w:ascii="Montserrat Medium" w:hAnsi="Montserrat Medium"/>
              <w:b/>
              <w:color w:val="000000"/>
              <w:sz w:val="20"/>
              <w:szCs w:val="20"/>
            </w:rPr>
            <w:t xml:space="preserve">Format </w:t>
          </w:r>
          <w:r w:rsidR="000B2AAA">
            <w:rPr>
              <w:rFonts w:ascii="Montserrat Medium" w:hAnsi="Montserrat Medium"/>
              <w:b/>
              <w:color w:val="000000"/>
              <w:sz w:val="20"/>
              <w:szCs w:val="20"/>
            </w:rPr>
            <w:t>Klachten reglement</w:t>
          </w:r>
        </w:p>
      </w:tc>
      <w:tc>
        <w:tcPr>
          <w:tcW w:w="4111" w:type="dxa"/>
          <w:vMerge w:val="restart"/>
          <w:tcBorders>
            <w:top w:val="single" w:sz="4" w:space="0" w:color="auto"/>
            <w:left w:val="single" w:sz="4" w:space="0" w:color="auto"/>
            <w:right w:val="single" w:sz="4" w:space="0" w:color="auto"/>
          </w:tcBorders>
          <w:shd w:val="clear" w:color="auto" w:fill="auto"/>
        </w:tcPr>
        <w:p w14:paraId="31E43CFB" w14:textId="0DFDDA61" w:rsidR="00FF2675" w:rsidRDefault="00B512B1" w:rsidP="00FF2675">
          <w:pPr>
            <w:tabs>
              <w:tab w:val="right" w:pos="9639"/>
            </w:tabs>
            <w:spacing w:after="0" w:line="240" w:lineRule="auto"/>
            <w:ind w:left="-134" w:firstLine="134"/>
            <w:rPr>
              <w:noProof/>
              <w:lang w:eastAsia="nl-NL"/>
            </w:rPr>
          </w:pPr>
          <w:r>
            <w:rPr>
              <w:noProof/>
            </w:rPr>
            <w:drawing>
              <wp:anchor distT="0" distB="0" distL="114300" distR="114300" simplePos="0" relativeHeight="251666432" behindDoc="1" locked="0" layoutInCell="1" allowOverlap="1" wp14:anchorId="5EAF75C1" wp14:editId="3D27B669">
                <wp:simplePos x="0" y="0"/>
                <wp:positionH relativeFrom="column">
                  <wp:posOffset>782320</wp:posOffset>
                </wp:positionH>
                <wp:positionV relativeFrom="paragraph">
                  <wp:posOffset>42545</wp:posOffset>
                </wp:positionV>
                <wp:extent cx="922020" cy="801757"/>
                <wp:effectExtent l="0" t="0" r="0" b="0"/>
                <wp:wrapTight wrapText="bothSides">
                  <wp:wrapPolygon edited="0">
                    <wp:start x="0" y="0"/>
                    <wp:lineTo x="0" y="21052"/>
                    <wp:lineTo x="20975" y="21052"/>
                    <wp:lineTo x="209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801757"/>
                        </a:xfrm>
                        <a:prstGeom prst="rect">
                          <a:avLst/>
                        </a:prstGeom>
                        <a:noFill/>
                        <a:ln>
                          <a:noFill/>
                        </a:ln>
                      </pic:spPr>
                    </pic:pic>
                  </a:graphicData>
                </a:graphic>
              </wp:anchor>
            </w:drawing>
          </w:r>
        </w:p>
        <w:p w14:paraId="01339712" w14:textId="2836CDC9" w:rsidR="0019005D" w:rsidRDefault="0019005D" w:rsidP="00FF2675">
          <w:pPr>
            <w:tabs>
              <w:tab w:val="right" w:pos="9639"/>
            </w:tabs>
            <w:spacing w:after="0" w:line="240" w:lineRule="auto"/>
            <w:ind w:left="-134" w:firstLine="134"/>
            <w:rPr>
              <w:noProof/>
              <w:lang w:eastAsia="nl-NL"/>
            </w:rPr>
          </w:pPr>
        </w:p>
        <w:p w14:paraId="5D470173" w14:textId="3BE315BD" w:rsidR="0019005D" w:rsidRPr="004F58AC" w:rsidRDefault="0019005D" w:rsidP="0019005D">
          <w:pPr>
            <w:tabs>
              <w:tab w:val="right" w:pos="9639"/>
            </w:tabs>
            <w:spacing w:after="0" w:line="240" w:lineRule="auto"/>
            <w:ind w:left="-134" w:firstLine="134"/>
            <w:jc w:val="center"/>
            <w:rPr>
              <w:noProof/>
              <w:lang w:eastAsia="nl-NL"/>
            </w:rPr>
          </w:pPr>
        </w:p>
      </w:tc>
    </w:tr>
    <w:tr w:rsidR="00FF2675" w:rsidRPr="00C957CE" w14:paraId="4FD80525" w14:textId="77777777" w:rsidTr="00D06337">
      <w:tc>
        <w:tcPr>
          <w:tcW w:w="2851" w:type="dxa"/>
          <w:shd w:val="clear" w:color="auto" w:fill="auto"/>
        </w:tcPr>
        <w:p w14:paraId="57F137ED" w14:textId="77777777" w:rsidR="00FF2675" w:rsidRPr="00F85CBD" w:rsidRDefault="00FF2675" w:rsidP="00FF2675">
          <w:pPr>
            <w:pStyle w:val="Voettekst"/>
            <w:rPr>
              <w:rFonts w:ascii="Montserrat Medium" w:hAnsi="Montserrat Medium" w:cs="Arial"/>
              <w:sz w:val="20"/>
              <w:szCs w:val="20"/>
            </w:rPr>
          </w:pPr>
        </w:p>
        <w:p w14:paraId="5BFB5F61" w14:textId="234B210A" w:rsidR="00FF2675" w:rsidRPr="00F85CBD" w:rsidRDefault="00FF2675" w:rsidP="00FF2675">
          <w:pPr>
            <w:pStyle w:val="Voettekst"/>
            <w:rPr>
              <w:rFonts w:ascii="Montserrat Medium" w:hAnsi="Montserrat Medium" w:cs="Arial"/>
              <w:sz w:val="20"/>
              <w:szCs w:val="20"/>
            </w:rPr>
          </w:pPr>
          <w:r w:rsidRPr="00F85CBD">
            <w:rPr>
              <w:rFonts w:ascii="Montserrat Medium" w:hAnsi="Montserrat Medium" w:cs="Arial"/>
              <w:sz w:val="20"/>
              <w:szCs w:val="20"/>
            </w:rPr>
            <w:t xml:space="preserve">Versie: </w:t>
          </w:r>
          <w:r w:rsidR="00065A87">
            <w:rPr>
              <w:rFonts w:ascii="Montserrat Medium" w:hAnsi="Montserrat Medium" w:cs="Arial"/>
              <w:sz w:val="20"/>
              <w:szCs w:val="20"/>
            </w:rPr>
            <w:t>1.0</w:t>
          </w:r>
        </w:p>
      </w:tc>
      <w:tc>
        <w:tcPr>
          <w:tcW w:w="2531" w:type="dxa"/>
          <w:tcBorders>
            <w:right w:val="single" w:sz="4" w:space="0" w:color="auto"/>
          </w:tcBorders>
          <w:shd w:val="clear" w:color="auto" w:fill="auto"/>
        </w:tcPr>
        <w:p w14:paraId="5586F5BC" w14:textId="77777777" w:rsidR="00FF2675" w:rsidRPr="00F85CBD" w:rsidRDefault="00FF2675" w:rsidP="00FF2675">
          <w:pPr>
            <w:pStyle w:val="Voettekst"/>
            <w:jc w:val="center"/>
            <w:rPr>
              <w:rFonts w:ascii="Montserrat Medium" w:hAnsi="Montserrat Medium" w:cs="Arial"/>
              <w:sz w:val="20"/>
              <w:szCs w:val="20"/>
            </w:rPr>
          </w:pPr>
        </w:p>
        <w:p w14:paraId="358E23E9" w14:textId="67B1CD4A" w:rsidR="00FF2675" w:rsidRPr="00F85CBD" w:rsidRDefault="00FF2675" w:rsidP="00FF2675">
          <w:pPr>
            <w:pStyle w:val="Voettekst"/>
            <w:jc w:val="center"/>
            <w:rPr>
              <w:rFonts w:ascii="Montserrat Medium" w:hAnsi="Montserrat Medium" w:cs="Arial"/>
              <w:sz w:val="20"/>
              <w:szCs w:val="20"/>
            </w:rPr>
          </w:pPr>
          <w:r w:rsidRPr="00F85CBD">
            <w:rPr>
              <w:rFonts w:ascii="Montserrat Medium" w:hAnsi="Montserrat Medium" w:cs="Arial"/>
              <w:sz w:val="20"/>
              <w:szCs w:val="20"/>
            </w:rPr>
            <w:t xml:space="preserve">Datum: </w:t>
          </w:r>
          <w:r w:rsidR="00065A87">
            <w:rPr>
              <w:rFonts w:ascii="Montserrat Medium" w:hAnsi="Montserrat Medium" w:cs="Arial"/>
              <w:sz w:val="20"/>
              <w:szCs w:val="20"/>
            </w:rPr>
            <w:t>00-00</w:t>
          </w:r>
          <w:r w:rsidR="00F85CBD">
            <w:rPr>
              <w:rFonts w:ascii="Montserrat Medium" w:hAnsi="Montserrat Medium" w:cs="Arial"/>
              <w:sz w:val="20"/>
              <w:szCs w:val="20"/>
            </w:rPr>
            <w:t>-202</w:t>
          </w:r>
          <w:r w:rsidR="00474027">
            <w:rPr>
              <w:rFonts w:ascii="Montserrat Medium" w:hAnsi="Montserrat Medium" w:cs="Arial"/>
              <w:sz w:val="20"/>
              <w:szCs w:val="20"/>
            </w:rPr>
            <w:t>1</w:t>
          </w:r>
        </w:p>
        <w:p w14:paraId="290469BA" w14:textId="77777777" w:rsidR="00FF2675" w:rsidRPr="00F85CBD" w:rsidRDefault="00FF2675" w:rsidP="00FF2675">
          <w:pPr>
            <w:pStyle w:val="Voettekst"/>
            <w:jc w:val="center"/>
            <w:rPr>
              <w:rFonts w:ascii="Montserrat Medium" w:hAnsi="Montserrat Medium" w:cs="Arial"/>
              <w:sz w:val="20"/>
              <w:szCs w:val="20"/>
            </w:rPr>
          </w:pPr>
        </w:p>
      </w:tc>
      <w:tc>
        <w:tcPr>
          <w:tcW w:w="4111" w:type="dxa"/>
          <w:vMerge/>
          <w:tcBorders>
            <w:left w:val="single" w:sz="4" w:space="0" w:color="auto"/>
            <w:bottom w:val="single" w:sz="4" w:space="0" w:color="auto"/>
            <w:right w:val="single" w:sz="4" w:space="0" w:color="auto"/>
          </w:tcBorders>
          <w:shd w:val="clear" w:color="auto" w:fill="auto"/>
        </w:tcPr>
        <w:p w14:paraId="2958D45F" w14:textId="77777777" w:rsidR="00FF2675" w:rsidRPr="00C957CE" w:rsidRDefault="00FF2675" w:rsidP="00FF2675">
          <w:pPr>
            <w:tabs>
              <w:tab w:val="right" w:pos="9639"/>
            </w:tabs>
            <w:spacing w:after="0" w:line="240" w:lineRule="auto"/>
            <w:jc w:val="center"/>
            <w:rPr>
              <w:b/>
              <w:color w:val="000000"/>
            </w:rPr>
          </w:pPr>
        </w:p>
      </w:tc>
    </w:tr>
  </w:tbl>
  <w:p w14:paraId="2D4A44F8" w14:textId="77777777" w:rsidR="00F706BD" w:rsidRPr="00644291" w:rsidRDefault="00953C13" w:rsidP="00FF2675">
    <w:pPr>
      <w:pStyle w:val="Koptekst"/>
      <w:rPr>
        <w:b/>
        <w:color w:val="FF0000"/>
      </w:rPr>
    </w:pPr>
    <w:r>
      <w:t xml:space="preserve"> </w:t>
    </w:r>
    <w:r w:rsidR="00F706BD">
      <w:tab/>
    </w:r>
  </w:p>
  <w:p w14:paraId="1544A07C" w14:textId="77777777" w:rsidR="00F706BD" w:rsidRDefault="00F706BD">
    <w:pPr>
      <w:pStyle w:val="Koptekst"/>
    </w:pPr>
  </w:p>
  <w:p w14:paraId="04CD65FB" w14:textId="77777777" w:rsidR="00F706BD" w:rsidRDefault="00F706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284F"/>
    <w:multiLevelType w:val="hybridMultilevel"/>
    <w:tmpl w:val="ACB06410"/>
    <w:lvl w:ilvl="0" w:tplc="498C13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BD"/>
    <w:rsid w:val="00056885"/>
    <w:rsid w:val="00065A87"/>
    <w:rsid w:val="00096A0A"/>
    <w:rsid w:val="000B2AAA"/>
    <w:rsid w:val="0013420A"/>
    <w:rsid w:val="00150B24"/>
    <w:rsid w:val="001678DA"/>
    <w:rsid w:val="001764BD"/>
    <w:rsid w:val="0019005D"/>
    <w:rsid w:val="00195BAC"/>
    <w:rsid w:val="002E17AC"/>
    <w:rsid w:val="003018EF"/>
    <w:rsid w:val="003C5A25"/>
    <w:rsid w:val="00474027"/>
    <w:rsid w:val="0048346B"/>
    <w:rsid w:val="005026EF"/>
    <w:rsid w:val="005A4128"/>
    <w:rsid w:val="005D2681"/>
    <w:rsid w:val="00664C3F"/>
    <w:rsid w:val="00682931"/>
    <w:rsid w:val="006A43DA"/>
    <w:rsid w:val="0070006D"/>
    <w:rsid w:val="00756226"/>
    <w:rsid w:val="007A022B"/>
    <w:rsid w:val="00811606"/>
    <w:rsid w:val="00833291"/>
    <w:rsid w:val="00944FAF"/>
    <w:rsid w:val="00953C13"/>
    <w:rsid w:val="00A76808"/>
    <w:rsid w:val="00A91D87"/>
    <w:rsid w:val="00AB1959"/>
    <w:rsid w:val="00AE68C6"/>
    <w:rsid w:val="00B512B1"/>
    <w:rsid w:val="00B77796"/>
    <w:rsid w:val="00C30267"/>
    <w:rsid w:val="00D82E79"/>
    <w:rsid w:val="00DA7FE7"/>
    <w:rsid w:val="00E26BB8"/>
    <w:rsid w:val="00EA6613"/>
    <w:rsid w:val="00ED61ED"/>
    <w:rsid w:val="00F1305D"/>
    <w:rsid w:val="00F517A9"/>
    <w:rsid w:val="00F53332"/>
    <w:rsid w:val="00F63A90"/>
    <w:rsid w:val="00F706BD"/>
    <w:rsid w:val="00F85CBD"/>
    <w:rsid w:val="00FA3ACD"/>
    <w:rsid w:val="00FD36B9"/>
    <w:rsid w:val="00FF2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1C4D"/>
  <w15:docId w15:val="{57B939F6-9CD1-4180-A14B-C7FA99B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6BD"/>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706BD"/>
    <w:pPr>
      <w:tabs>
        <w:tab w:val="center" w:pos="4536"/>
        <w:tab w:val="right" w:pos="9072"/>
      </w:tabs>
      <w:spacing w:after="0" w:line="240" w:lineRule="auto"/>
    </w:pPr>
  </w:style>
  <w:style w:type="character" w:customStyle="1" w:styleId="KoptekstChar">
    <w:name w:val="Koptekst Char"/>
    <w:basedOn w:val="Standaardalinea-lettertype"/>
    <w:link w:val="Koptekst"/>
    <w:rsid w:val="00F706BD"/>
    <w:rPr>
      <w:rFonts w:ascii="Calibri" w:eastAsia="Calibri" w:hAnsi="Calibri" w:cs="Times New Roman"/>
    </w:rPr>
  </w:style>
  <w:style w:type="paragraph" w:styleId="Voettekst">
    <w:name w:val="footer"/>
    <w:basedOn w:val="Standaard"/>
    <w:link w:val="VoettekstChar"/>
    <w:uiPriority w:val="99"/>
    <w:unhideWhenUsed/>
    <w:rsid w:val="00F706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6BD"/>
    <w:rPr>
      <w:rFonts w:ascii="Calibri" w:eastAsia="Calibri" w:hAnsi="Calibri" w:cs="Times New Roman"/>
    </w:rPr>
  </w:style>
  <w:style w:type="paragraph" w:styleId="Ballontekst">
    <w:name w:val="Balloon Text"/>
    <w:basedOn w:val="Standaard"/>
    <w:link w:val="BallontekstChar"/>
    <w:uiPriority w:val="99"/>
    <w:semiHidden/>
    <w:unhideWhenUsed/>
    <w:rsid w:val="00F706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06BD"/>
    <w:rPr>
      <w:rFonts w:ascii="Tahoma" w:eastAsia="Calibri" w:hAnsi="Tahoma" w:cs="Tahoma"/>
      <w:sz w:val="16"/>
      <w:szCs w:val="16"/>
    </w:rPr>
  </w:style>
  <w:style w:type="paragraph" w:styleId="Lijstalinea">
    <w:name w:val="List Paragraph"/>
    <w:basedOn w:val="Standaard"/>
    <w:uiPriority w:val="34"/>
    <w:qFormat/>
    <w:rsid w:val="007A022B"/>
    <w:pPr>
      <w:ind w:left="720"/>
      <w:contextualSpacing/>
    </w:pPr>
  </w:style>
  <w:style w:type="paragraph" w:styleId="Normaalweb">
    <w:name w:val="Normal (Web)"/>
    <w:basedOn w:val="Standaard"/>
    <w:uiPriority w:val="99"/>
    <w:semiHidden/>
    <w:unhideWhenUsed/>
    <w:rsid w:val="000B2AAA"/>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7DB7CB2DF4D48A4D216F352B41DFE" ma:contentTypeVersion="10" ma:contentTypeDescription="Een nieuw document maken." ma:contentTypeScope="" ma:versionID="b9b9ad0b3ed6b96782a0cce5b7cb3b46">
  <xsd:schema xmlns:xsd="http://www.w3.org/2001/XMLSchema" xmlns:xs="http://www.w3.org/2001/XMLSchema" xmlns:p="http://schemas.microsoft.com/office/2006/metadata/properties" xmlns:ns2="cac9e80d-2f56-4e44-a0fc-bfc230c84a22" xmlns:ns3="8a6476b7-581f-450f-9ce2-8db7d5627741" targetNamespace="http://schemas.microsoft.com/office/2006/metadata/properties" ma:root="true" ma:fieldsID="2769fcbe9c83b460860a19bf2273999e" ns2:_="" ns3:_="">
    <xsd:import namespace="cac9e80d-2f56-4e44-a0fc-bfc230c84a22"/>
    <xsd:import namespace="8a6476b7-581f-450f-9ce2-8db7d56277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e80d-2f56-4e44-a0fc-bfc230c84a2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476b7-581f-450f-9ce2-8db7d56277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01088-7793-434C-A4E4-0188F5974468}">
  <ds:schemaRefs>
    <ds:schemaRef ds:uri="http://schemas.microsoft.com/sharepoint/v3/contenttype/forms"/>
  </ds:schemaRefs>
</ds:datastoreItem>
</file>

<file path=customXml/itemProps2.xml><?xml version="1.0" encoding="utf-8"?>
<ds:datastoreItem xmlns:ds="http://schemas.openxmlformats.org/officeDocument/2006/customXml" ds:itemID="{96188D15-794F-43AB-8A49-24296574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C40BE-0936-47FE-91FF-45B3CC80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e80d-2f56-4e44-a0fc-bfc230c84a22"/>
    <ds:schemaRef ds:uri="8a6476b7-581f-450f-9ce2-8db7d5627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Arbo Werkt B.V.</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Facilities B.V.</dc:creator>
  <cp:lastModifiedBy>Sjaak Kole</cp:lastModifiedBy>
  <cp:revision>3</cp:revision>
  <cp:lastPrinted>2018-08-05T12:04:00Z</cp:lastPrinted>
  <dcterms:created xsi:type="dcterms:W3CDTF">2021-05-10T13:57:00Z</dcterms:created>
  <dcterms:modified xsi:type="dcterms:W3CDTF">2021-05-31T14:46:00Z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0x0101007007DB7CB2DF4D48A4D216F352B41DFE</vt:lpwstr>
  </property>
</Properties>
</file>